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F0" w:rsidRDefault="00510DF0" w:rsidP="00510DF0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510DF0">
        <w:rPr>
          <w:b/>
        </w:rPr>
        <w:t>Отчет МКУ «</w:t>
      </w:r>
      <w:proofErr w:type="gramStart"/>
      <w:r w:rsidRPr="00510DF0">
        <w:rPr>
          <w:b/>
        </w:rPr>
        <w:t>Зуевская</w:t>
      </w:r>
      <w:proofErr w:type="gramEnd"/>
      <w:r w:rsidRPr="00510DF0">
        <w:rPr>
          <w:b/>
        </w:rPr>
        <w:t xml:space="preserve"> ЦБС» </w:t>
      </w:r>
    </w:p>
    <w:p w:rsidR="00510DF0" w:rsidRDefault="00510DF0" w:rsidP="00510DF0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510DF0">
        <w:rPr>
          <w:b/>
        </w:rPr>
        <w:t xml:space="preserve">по </w:t>
      </w:r>
      <w:r>
        <w:rPr>
          <w:b/>
        </w:rPr>
        <w:t>историко-патриотическому просвещению</w:t>
      </w:r>
      <w:r w:rsidRPr="00510DF0">
        <w:rPr>
          <w:b/>
        </w:rPr>
        <w:t xml:space="preserve"> за 2020 г. </w:t>
      </w:r>
    </w:p>
    <w:p w:rsidR="00741C6A" w:rsidRPr="00510DF0" w:rsidRDefault="00510DF0" w:rsidP="00510DF0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510DF0">
        <w:rPr>
          <w:b/>
        </w:rPr>
        <w:t>(Год Памяти и Славы)</w:t>
      </w:r>
    </w:p>
    <w:p w:rsidR="00510DF0" w:rsidRDefault="00510DF0" w:rsidP="00F2373A">
      <w:pPr>
        <w:pStyle w:val="a5"/>
        <w:spacing w:before="0" w:beforeAutospacing="0" w:after="0" w:afterAutospacing="0"/>
        <w:ind w:firstLine="567"/>
        <w:jc w:val="both"/>
      </w:pPr>
    </w:p>
    <w:p w:rsidR="00F2373A" w:rsidRPr="00235793" w:rsidRDefault="00510DF0" w:rsidP="00F2373A">
      <w:pPr>
        <w:pStyle w:val="a5"/>
        <w:spacing w:before="0" w:beforeAutospacing="0" w:after="0" w:afterAutospacing="0"/>
        <w:ind w:firstLine="567"/>
        <w:jc w:val="both"/>
      </w:pPr>
      <w:r>
        <w:t xml:space="preserve">В 2020 году одним </w:t>
      </w:r>
      <w:r w:rsidR="00F2373A" w:rsidRPr="00235793">
        <w:t>из приоритетных направлений деятельности библиотек </w:t>
      </w:r>
      <w:r>
        <w:t>МКУ «</w:t>
      </w:r>
      <w:proofErr w:type="gramStart"/>
      <w:r>
        <w:t>Зуевская</w:t>
      </w:r>
      <w:proofErr w:type="gramEnd"/>
      <w:r>
        <w:t xml:space="preserve"> ЦБС»</w:t>
      </w:r>
      <w:r w:rsidR="00F2373A" w:rsidRPr="00235793">
        <w:t xml:space="preserve"> является патриотическое просвещение.  Невозможно шагать в будущее, не зная прошлого: традиций, обычаев,  культуры. В сохранении памяти поколений литература о войне всегда была одним из основных источников, который формировал историческое сознание и чувство патриотизма. Поэтому продвижение военно-патриотической литературы является основным средством гражданско-патриотического просвещения читателей. Работа библиотек системы осуществлялась в рамках МЦП «Организация работы с молодежью в Зуевском районе Кировской области», Подпрограммы «Патриоты Зуевского района», целевой программы «Библиотека – открытый мир» МКУ «Зуевская ЦБС», а также  библиотечных программы и проектов:  «В поисках героя» Городской библиотеки, «Листая страницы истории» Кордяжской СБФ, «Да не прервется наша память» Семушинской СБФ, «Война в судьбе моей семьи» Октябрьской </w:t>
      </w:r>
      <w:proofErr w:type="gramStart"/>
      <w:r w:rsidR="00F2373A" w:rsidRPr="00235793">
        <w:t>СБ</w:t>
      </w:r>
      <w:proofErr w:type="gramEnd"/>
      <w:r w:rsidR="00F2373A" w:rsidRPr="00235793">
        <w:t xml:space="preserve"> им. Н.П. Гурьяновой, «75 лет – 75 добрых дел» Сунской СБФ и  работы подросткового клуба «КЛИО» (Клуб любителей истории Отечества) Октябрьской СБ им. Н.П. Гурьяновой.</w:t>
      </w:r>
    </w:p>
    <w:p w:rsidR="00510DF0" w:rsidRDefault="00F2373A" w:rsidP="00F2373A">
      <w:pPr>
        <w:pStyle w:val="a5"/>
        <w:spacing w:before="0" w:beforeAutospacing="0" w:after="0" w:afterAutospacing="0"/>
        <w:ind w:firstLine="567"/>
        <w:jc w:val="both"/>
      </w:pPr>
      <w:r w:rsidRPr="00235793">
        <w:t xml:space="preserve">В массовых мероприятиях библиотек </w:t>
      </w:r>
      <w:r>
        <w:t xml:space="preserve">МКУ «Зуевской </w:t>
      </w:r>
      <w:r w:rsidRPr="00235793">
        <w:t>ЦБС</w:t>
      </w:r>
      <w:r>
        <w:t>»</w:t>
      </w:r>
      <w:r w:rsidRPr="00235793">
        <w:t xml:space="preserve">, направленных на воспитание патриотизма на примере героического прошлого нашей Родины, нашли отражение День Победы, День защитника Отечества, Дни воинской славы России, </w:t>
      </w:r>
      <w:r w:rsidR="00510DF0">
        <w:t xml:space="preserve">День России, </w:t>
      </w:r>
      <w:r w:rsidRPr="00235793">
        <w:t>День памяти и скорби, День памяти воинов-интернационалистов</w:t>
      </w:r>
      <w:r w:rsidR="00224781">
        <w:t>, День государственного флага России</w:t>
      </w:r>
      <w:r w:rsidRPr="00235793">
        <w:t xml:space="preserve">. </w:t>
      </w:r>
      <w:proofErr w:type="gramStart"/>
      <w:r w:rsidRPr="00235793">
        <w:t>С целью формирования интереса к истории Отечества в библиотеках проходили встречи с ветеранами Великой Отечественной войны, афганской и чеченской войн, литературно-музыкальные вечера и композиции, часы мужества, уроки памяти, познавательные</w:t>
      </w:r>
      <w:r w:rsidR="00510DF0">
        <w:t xml:space="preserve"> викторины, тематические беседы,</w:t>
      </w:r>
      <w:r w:rsidRPr="00235793">
        <w:t xml:space="preserve"> </w:t>
      </w:r>
      <w:r w:rsidR="00510DF0">
        <w:t xml:space="preserve">обзоры, митинги и </w:t>
      </w:r>
      <w:r w:rsidR="00510DF0" w:rsidRPr="00F2373A">
        <w:rPr>
          <w:color w:val="000000"/>
        </w:rPr>
        <w:t>торжественны</w:t>
      </w:r>
      <w:r w:rsidR="00510DF0">
        <w:rPr>
          <w:color w:val="000000"/>
        </w:rPr>
        <w:t>е</w:t>
      </w:r>
      <w:r w:rsidR="00510DF0" w:rsidRPr="00F2373A">
        <w:rPr>
          <w:color w:val="000000"/>
        </w:rPr>
        <w:t xml:space="preserve"> мероприяти</w:t>
      </w:r>
      <w:r w:rsidR="00510DF0">
        <w:rPr>
          <w:color w:val="000000"/>
        </w:rPr>
        <w:t>я</w:t>
      </w:r>
      <w:r w:rsidR="00510DF0" w:rsidRPr="00F2373A">
        <w:rPr>
          <w:color w:val="000000"/>
        </w:rPr>
        <w:t xml:space="preserve"> возле памятников и обелисков Славы,</w:t>
      </w:r>
      <w:r w:rsidR="00510DF0">
        <w:rPr>
          <w:color w:val="000000"/>
        </w:rPr>
        <w:t xml:space="preserve"> </w:t>
      </w:r>
      <w:r w:rsidRPr="00235793">
        <w:t>патриотические акции</w:t>
      </w:r>
      <w:r w:rsidR="00510DF0">
        <w:t>,</w:t>
      </w:r>
      <w:r w:rsidRPr="00235793">
        <w:t xml:space="preserve"> </w:t>
      </w:r>
      <w:r w:rsidR="00510DF0" w:rsidRPr="00F2373A">
        <w:rPr>
          <w:color w:val="000000"/>
        </w:rPr>
        <w:t>привлечение волонтеров по наведению порядка возле обелисков и памятников</w:t>
      </w:r>
      <w:r w:rsidR="00510DF0">
        <w:rPr>
          <w:color w:val="000000"/>
        </w:rPr>
        <w:t>.</w:t>
      </w:r>
      <w:proofErr w:type="gramEnd"/>
      <w:r w:rsidR="00510DF0">
        <w:rPr>
          <w:color w:val="000000"/>
        </w:rPr>
        <w:t xml:space="preserve"> В библиотеках оформлялись </w:t>
      </w:r>
      <w:r w:rsidR="00510DF0" w:rsidRPr="00F2373A">
        <w:rPr>
          <w:color w:val="000000"/>
        </w:rPr>
        <w:t>выстав</w:t>
      </w:r>
      <w:r w:rsidR="00510DF0">
        <w:rPr>
          <w:color w:val="000000"/>
        </w:rPr>
        <w:t>ки и информационные стенды</w:t>
      </w:r>
      <w:r w:rsidR="00510DF0" w:rsidRPr="00F2373A">
        <w:rPr>
          <w:color w:val="000000"/>
        </w:rPr>
        <w:t>,</w:t>
      </w:r>
      <w:r w:rsidR="00510DF0">
        <w:rPr>
          <w:color w:val="000000"/>
        </w:rPr>
        <w:t xml:space="preserve"> а также</w:t>
      </w:r>
      <w:r w:rsidR="00510DF0" w:rsidRPr="00F2373A">
        <w:rPr>
          <w:color w:val="000000"/>
        </w:rPr>
        <w:t xml:space="preserve"> альбом</w:t>
      </w:r>
      <w:r w:rsidR="00510DF0">
        <w:rPr>
          <w:color w:val="000000"/>
        </w:rPr>
        <w:t>ы</w:t>
      </w:r>
      <w:r w:rsidR="00510DF0" w:rsidRPr="00F2373A">
        <w:rPr>
          <w:color w:val="000000"/>
        </w:rPr>
        <w:t xml:space="preserve"> о ветеранах войны и труда, о детях военных лет</w:t>
      </w:r>
      <w:r w:rsidR="00510DF0">
        <w:rPr>
          <w:color w:val="000000"/>
        </w:rPr>
        <w:t>.</w:t>
      </w:r>
    </w:p>
    <w:p w:rsidR="00510DF0" w:rsidRDefault="00472ECC" w:rsidP="00F2373A">
      <w:pPr>
        <w:pStyle w:val="a5"/>
        <w:spacing w:before="0" w:beforeAutospacing="0" w:after="0" w:afterAutospacing="0"/>
        <w:ind w:firstLine="567"/>
        <w:jc w:val="both"/>
      </w:pPr>
      <w:r w:rsidRPr="006919C0">
        <w:rPr>
          <w:color w:val="000000"/>
          <w:shd w:val="clear" w:color="auto" w:fill="FFFFFF"/>
        </w:rPr>
        <w:t>Вот уже 75 лет мы живем под мирным небом. Выросло не одно поколение, не знавшее войны. Для многих Великая Отечественная война</w:t>
      </w:r>
      <w:r>
        <w:rPr>
          <w:color w:val="000000"/>
          <w:shd w:val="clear" w:color="auto" w:fill="FFFFFF"/>
        </w:rPr>
        <w:t xml:space="preserve"> </w:t>
      </w:r>
      <w:r w:rsidRPr="006919C0">
        <w:rPr>
          <w:color w:val="000000"/>
          <w:shd w:val="clear" w:color="auto" w:fill="FFFFFF"/>
        </w:rPr>
        <w:t>- это книжная история. Но это событи</w:t>
      </w:r>
      <w:r>
        <w:rPr>
          <w:color w:val="000000"/>
          <w:shd w:val="clear" w:color="auto" w:fill="FFFFFF"/>
        </w:rPr>
        <w:t>е было и его не забыть никогда. В рамках Года Памяти и Славы и празднования 75-летия Великой Победы библиотеками МКУ «</w:t>
      </w:r>
      <w:proofErr w:type="gramStart"/>
      <w:r>
        <w:rPr>
          <w:color w:val="000000"/>
          <w:shd w:val="clear" w:color="auto" w:fill="FFFFFF"/>
        </w:rPr>
        <w:t>Зуевская</w:t>
      </w:r>
      <w:proofErr w:type="gramEnd"/>
      <w:r>
        <w:rPr>
          <w:color w:val="000000"/>
          <w:shd w:val="clear" w:color="auto" w:fill="FFFFFF"/>
        </w:rPr>
        <w:t xml:space="preserve"> ЦБС» систематически и целенаправленно проводились мероприятия. </w:t>
      </w:r>
      <w:r w:rsidR="00794057">
        <w:t xml:space="preserve">Центральная библиотека </w:t>
      </w:r>
      <w:r w:rsidR="00671B00">
        <w:t>проводила часы мужества «Воинская доблесть наших земляков в годы ВОВ», «Они не вернулись из боя», «Время выбрало нас» (отдел краеведения), видеожурнал «Города солдатской славы» (читальный зал), виртуальное путешествие «От гусара до спецназа»</w:t>
      </w:r>
      <w:r>
        <w:t xml:space="preserve"> и </w:t>
      </w:r>
      <w:proofErr w:type="spellStart"/>
      <w:r>
        <w:t>конкурсно-развлектельную</w:t>
      </w:r>
      <w:proofErr w:type="spellEnd"/>
      <w:r>
        <w:t xml:space="preserve"> программу «Умелый боец – везде молодец» (абонемент)</w:t>
      </w:r>
      <w:r w:rsidR="00FD4793">
        <w:t>, акция Библионочь-2020 «Память нашей Победы» (онлайн)</w:t>
      </w:r>
    </w:p>
    <w:p w:rsidR="00D86EDE" w:rsidRDefault="00891098" w:rsidP="00F2373A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>В течение всего года Центральная Детская библиотека им. М.Г. Чиркова</w:t>
      </w:r>
      <w:r w:rsidR="00EF09DF">
        <w:t xml:space="preserve"> </w:t>
      </w:r>
      <w:r>
        <w:t xml:space="preserve"> проводила для своих юных читателей военный кинозал «Лучшие фильмы о войне</w:t>
      </w:r>
      <w:r w:rsidR="00EF09DF">
        <w:t xml:space="preserve"> для детей</w:t>
      </w:r>
      <w:r>
        <w:t>» (в период пандемии мероприятие проходило в онлайн-формате)</w:t>
      </w:r>
      <w:r w:rsidR="00EF09DF">
        <w:t>, также прошли</w:t>
      </w:r>
      <w:r w:rsidR="004D4CE2">
        <w:t xml:space="preserve"> урок памяти «Навечно в памяти народной: памятники воинам-</w:t>
      </w:r>
      <w:proofErr w:type="spellStart"/>
      <w:r w:rsidR="004D4CE2">
        <w:t>зуевчанам</w:t>
      </w:r>
      <w:proofErr w:type="spellEnd"/>
      <w:r w:rsidR="004D4CE2">
        <w:t xml:space="preserve">», </w:t>
      </w:r>
      <w:r w:rsidR="00D86EDE">
        <w:t xml:space="preserve">уроки мужества «Они убивали ангела», «Держава армией крепка», </w:t>
      </w:r>
      <w:r w:rsidR="004D4CE2">
        <w:t xml:space="preserve">часы информации «Двести огненных дней и ночей», «Детство опаленное войной», </w:t>
      </w:r>
      <w:r w:rsidR="00D86EDE">
        <w:t>обзор</w:t>
      </w:r>
      <w:proofErr w:type="gramEnd"/>
      <w:r w:rsidR="00D86EDE">
        <w:t xml:space="preserve"> книг «В сердцах и книгах память о войне». </w:t>
      </w:r>
    </w:p>
    <w:p w:rsidR="00FD4793" w:rsidRDefault="00FD4793" w:rsidP="00F2373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 целью формирования чувства патриотизма и гордости </w:t>
      </w:r>
      <w:r w:rsidRPr="00F2373A">
        <w:rPr>
          <w:color w:val="000000"/>
        </w:rPr>
        <w:t>за славных защитников Отечества</w:t>
      </w:r>
      <w:r>
        <w:rPr>
          <w:color w:val="000000"/>
        </w:rPr>
        <w:t xml:space="preserve"> были проведены уроки мужества «Что ты знаешь о войне?», «Профессия </w:t>
      </w:r>
      <w:r w:rsidR="00EA207D">
        <w:rPr>
          <w:color w:val="000000"/>
        </w:rPr>
        <w:t>–</w:t>
      </w:r>
      <w:r>
        <w:rPr>
          <w:color w:val="000000"/>
        </w:rPr>
        <w:t xml:space="preserve"> Родину</w:t>
      </w:r>
      <w:r w:rsidR="00EA207D">
        <w:rPr>
          <w:color w:val="000000"/>
        </w:rPr>
        <w:t xml:space="preserve"> защищать</w:t>
      </w:r>
      <w:r>
        <w:rPr>
          <w:color w:val="000000"/>
        </w:rPr>
        <w:t>»</w:t>
      </w:r>
      <w:r w:rsidR="00EA207D">
        <w:rPr>
          <w:color w:val="000000"/>
        </w:rPr>
        <w:t xml:space="preserve"> Семушинской СБФ, «Война вошла в мальчишество мое» Лемской СБФ, часы общения «Держава армией крепка» Сезеневской СБФ и «Защитники Отечества» Соколовской СБФ.</w:t>
      </w:r>
      <w:r w:rsidRPr="00F2373A">
        <w:rPr>
          <w:color w:val="000000"/>
        </w:rPr>
        <w:t xml:space="preserve"> </w:t>
      </w:r>
    </w:p>
    <w:p w:rsidR="00D86EDE" w:rsidRDefault="00547465" w:rsidP="00F2373A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Историко</w:t>
      </w:r>
      <w:r w:rsidRPr="00F2373A">
        <w:rPr>
          <w:color w:val="000000"/>
        </w:rPr>
        <w:t>-патриотическое</w:t>
      </w:r>
      <w:r>
        <w:rPr>
          <w:color w:val="000000"/>
        </w:rPr>
        <w:t xml:space="preserve"> просвещение</w:t>
      </w:r>
      <w:r w:rsidRPr="00F2373A">
        <w:rPr>
          <w:color w:val="000000"/>
        </w:rPr>
        <w:t xml:space="preserve"> наиболее эффективно на примерах биографий исторических личностей</w:t>
      </w:r>
      <w:r>
        <w:rPr>
          <w:color w:val="000000"/>
        </w:rPr>
        <w:t>, которым были посвящены выставка и мероприятия</w:t>
      </w:r>
      <w:r w:rsidR="00A166FC">
        <w:rPr>
          <w:color w:val="000000"/>
        </w:rPr>
        <w:t>:</w:t>
      </w:r>
      <w:r>
        <w:rPr>
          <w:color w:val="000000"/>
        </w:rPr>
        <w:t xml:space="preserve"> «Генерал-штурм» к 120-летию Маршала Советского Союза</w:t>
      </w:r>
      <w:r w:rsidR="00A166FC">
        <w:rPr>
          <w:color w:val="000000"/>
        </w:rPr>
        <w:t xml:space="preserve"> В.И. Чуйкова и «Святой адмирал» к 275-летию Ф.Ф. Ушакова Косинской СБФ № 10, час памяти «Сила мужества» Октябрьской </w:t>
      </w:r>
      <w:proofErr w:type="gramStart"/>
      <w:r w:rsidR="00A166FC">
        <w:rPr>
          <w:color w:val="000000"/>
        </w:rPr>
        <w:t>СБ</w:t>
      </w:r>
      <w:proofErr w:type="gramEnd"/>
      <w:r w:rsidR="00A166FC">
        <w:rPr>
          <w:color w:val="000000"/>
        </w:rPr>
        <w:t xml:space="preserve"> им. Н.П. Гурьяновой и медиачас «Шаг в бессмертие» Семушинской СБФ к 20-летию подвига 6 десантной роты, урок-прославление « Нет равных ему на свете» ко дню рождения А.Невского, слайд-час «Женский подвиг в истории России» Ок</w:t>
      </w:r>
      <w:r w:rsidR="00000EA8">
        <w:rPr>
          <w:color w:val="000000"/>
        </w:rPr>
        <w:t xml:space="preserve">тябрьской </w:t>
      </w:r>
      <w:proofErr w:type="gramStart"/>
      <w:r w:rsidR="00000EA8">
        <w:rPr>
          <w:color w:val="000000"/>
        </w:rPr>
        <w:t>СБ</w:t>
      </w:r>
      <w:proofErr w:type="gramEnd"/>
      <w:r w:rsidR="00000EA8">
        <w:rPr>
          <w:color w:val="000000"/>
        </w:rPr>
        <w:t xml:space="preserve"> им. Н.П.Гурьяновой, </w:t>
      </w:r>
      <w:r w:rsidR="00136574">
        <w:rPr>
          <w:color w:val="000000"/>
        </w:rPr>
        <w:t>виртуальная экскурсия «Град Петра 1» Соколовской СБФ, «Великий царь и реформатор» Центральной библиотеки.</w:t>
      </w:r>
    </w:p>
    <w:p w:rsidR="00A166FC" w:rsidRDefault="00FD4793" w:rsidP="00F2373A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Наиболее популярная форма мероприятий среди детей и молодежи игры. Мухинская </w:t>
      </w:r>
      <w:proofErr w:type="gramStart"/>
      <w:r>
        <w:t>СБ</w:t>
      </w:r>
      <w:proofErr w:type="gramEnd"/>
      <w:r>
        <w:t xml:space="preserve"> им. В.А. Архипова провела военно-патриотическую игру « Профессия настоящих мужчин». В</w:t>
      </w:r>
      <w:r w:rsidRPr="00794057">
        <w:t xml:space="preserve"> рамках реализации программы «Листая истории страницы» Кордяжская СБФ № 9 провела игру-викторину «Солдатская удаль».</w:t>
      </w:r>
    </w:p>
    <w:p w:rsidR="00D86EDE" w:rsidRDefault="00D86EDE" w:rsidP="00547465">
      <w:pPr>
        <w:pStyle w:val="a5"/>
        <w:spacing w:before="0" w:beforeAutospacing="0" w:after="0" w:afterAutospacing="0"/>
        <w:ind w:firstLine="567"/>
        <w:jc w:val="both"/>
      </w:pPr>
      <w:r>
        <w:t>Ежегодно библиотеки МКУ «</w:t>
      </w:r>
      <w:proofErr w:type="gramStart"/>
      <w:r>
        <w:t>Зуевская</w:t>
      </w:r>
      <w:proofErr w:type="gramEnd"/>
      <w:r>
        <w:t xml:space="preserve"> ЦБС» участвуют в акциях «200 минут чтения: Сталинграду посвящается», «Читаем детям о войне», «Бессмертный полк», </w:t>
      </w:r>
      <w:r w:rsidR="00FD4793">
        <w:t xml:space="preserve">«Бессмертный книжный полк», </w:t>
      </w:r>
      <w:r>
        <w:t>«Георгиевская ленточка»</w:t>
      </w:r>
      <w:r w:rsidR="00EA207D">
        <w:t xml:space="preserve">, </w:t>
      </w:r>
      <w:r w:rsidR="007C37AF">
        <w:t xml:space="preserve">«Окна Победы», </w:t>
      </w:r>
      <w:r w:rsidR="00EA207D">
        <w:t>«Свеча памяти»</w:t>
      </w:r>
      <w:r w:rsidR="007C37AF">
        <w:t>, «Окна России», «Ленточка-</w:t>
      </w:r>
      <w:proofErr w:type="spellStart"/>
      <w:r w:rsidR="007C37AF">
        <w:t>триколор</w:t>
      </w:r>
      <w:proofErr w:type="spellEnd"/>
      <w:r w:rsidR="007C37AF">
        <w:t>»</w:t>
      </w:r>
      <w:r>
        <w:t xml:space="preserve">. </w:t>
      </w:r>
      <w:r w:rsidR="00EA207D">
        <w:rPr>
          <w:color w:val="000000"/>
          <w:shd w:val="clear" w:color="auto" w:fill="FFFFFF"/>
        </w:rPr>
        <w:t>В связи с ведением ограничительных мер в период пандемии библиотеки системы проводили мероприятия в онлайн-формате. Виртуальные выставки «Книги о войне - детям» ЦДБ им. М.Г. Чиркова</w:t>
      </w:r>
      <w:r w:rsidR="007C37AF">
        <w:rPr>
          <w:color w:val="000000"/>
          <w:shd w:val="clear" w:color="auto" w:fill="FFFFFF"/>
        </w:rPr>
        <w:t xml:space="preserve">, «Войны священные страницы» Городской библиотеки, «Война. Победа. Память» Центральной библиотеки, «Никто не забыт, ничто не забыто» </w:t>
      </w:r>
      <w:proofErr w:type="spellStart"/>
      <w:r w:rsidR="007C37AF">
        <w:rPr>
          <w:color w:val="000000"/>
          <w:shd w:val="clear" w:color="auto" w:fill="FFFFFF"/>
        </w:rPr>
        <w:t>Семушинской</w:t>
      </w:r>
      <w:proofErr w:type="spellEnd"/>
      <w:r w:rsidR="007C37AF">
        <w:rPr>
          <w:color w:val="000000"/>
          <w:shd w:val="clear" w:color="auto" w:fill="FFFFFF"/>
        </w:rPr>
        <w:t xml:space="preserve"> СБФ, </w:t>
      </w:r>
      <w:proofErr w:type="spellStart"/>
      <w:r w:rsidR="007C37AF">
        <w:rPr>
          <w:color w:val="000000"/>
          <w:shd w:val="clear" w:color="auto" w:fill="FFFFFF"/>
        </w:rPr>
        <w:t>видеоуроки</w:t>
      </w:r>
      <w:proofErr w:type="spellEnd"/>
      <w:r w:rsidR="007C37AF">
        <w:rPr>
          <w:color w:val="000000"/>
          <w:shd w:val="clear" w:color="auto" w:fill="FFFFFF"/>
        </w:rPr>
        <w:t xml:space="preserve"> «С войной покончили мы счеты» Октябрьской </w:t>
      </w:r>
      <w:proofErr w:type="gramStart"/>
      <w:r w:rsidR="007C37AF">
        <w:rPr>
          <w:color w:val="000000"/>
          <w:shd w:val="clear" w:color="auto" w:fill="FFFFFF"/>
        </w:rPr>
        <w:t>СБ</w:t>
      </w:r>
      <w:proofErr w:type="gramEnd"/>
      <w:r w:rsidR="007C37AF">
        <w:rPr>
          <w:color w:val="000000"/>
          <w:shd w:val="clear" w:color="auto" w:fill="FFFFFF"/>
        </w:rPr>
        <w:t xml:space="preserve"> им. Н.П. Гурьяновой, «Дальневосточная победа» Косинской СБФ № 11, «Уроки Второй мировой войны» Сунской СБФ, «Уроки военной истории» Старковской СБФ. </w:t>
      </w:r>
    </w:p>
    <w:p w:rsidR="00473235" w:rsidRDefault="00473235" w:rsidP="00D061DC">
      <w:pPr>
        <w:pStyle w:val="a6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23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более приобретает патриотические черты и становится символом национального  единения и общей ответственности за настоящее и будущее нашей Родины главный праздник нашей страны -  День России.  В связи с этой датой в библиотеках района прошли различные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</w:t>
      </w:r>
      <w:r w:rsidRPr="00F23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поэтическая страничка «Я люблю тебя Россия» Октябрьской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им. Н.п. Гурьяновой, акции-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челленджи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«Русское слово»</w:t>
      </w:r>
      <w:r w:rsidR="0000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Кордяжской</w:t>
      </w:r>
      <w:proofErr w:type="spellEnd"/>
      <w:r w:rsidR="0000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СБФ и «Слово России» Сунской СБФ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7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информина «Открываем города России» Мухинской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им. В.А. Архипова</w:t>
      </w:r>
      <w:r w:rsidRPr="00F23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373A" w:rsidRDefault="004C2666" w:rsidP="00D061DC">
      <w:pPr>
        <w:pStyle w:val="a6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373A" w:rsidRPr="00D061DC">
        <w:rPr>
          <w:rFonts w:ascii="Times New Roman" w:hAnsi="Times New Roman"/>
          <w:sz w:val="24"/>
          <w:szCs w:val="24"/>
        </w:rPr>
        <w:t>Цикл выставок «Дни воинской славы истории России»</w:t>
      </w:r>
      <w:r w:rsidR="00BF13D2">
        <w:rPr>
          <w:rFonts w:ascii="Times New Roman" w:hAnsi="Times New Roman"/>
          <w:sz w:val="24"/>
          <w:szCs w:val="24"/>
        </w:rPr>
        <w:t>, которые оформлены в каждой библиотеке системы,</w:t>
      </w:r>
      <w:r w:rsidR="00F2373A" w:rsidRPr="00D061DC">
        <w:rPr>
          <w:rFonts w:ascii="Times New Roman" w:hAnsi="Times New Roman"/>
          <w:sz w:val="24"/>
          <w:szCs w:val="24"/>
        </w:rPr>
        <w:t xml:space="preserve"> знакомят читателей со значимыми датами в истории нашей страны. На выставках располагаются книги, энциклопедии, папки-накопители, в которых рассказывается о той или иной дате из военной истории России. Выставки пользуются у читателей большим интересом.</w:t>
      </w:r>
    </w:p>
    <w:p w:rsidR="00062FEA" w:rsidRPr="00D061DC" w:rsidRDefault="00062FEA" w:rsidP="00062FEA">
      <w:pPr>
        <w:pStyle w:val="a6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для специалистов библиотек и всех категорий читателей проводились конкурсы, посвященные 75-летию Великой Победы. Центральная библиотека провела районный заочный конкурс чтецов «Мы о войне стихами говорим», где были выявлены победители в трех возрастных категориях. </w:t>
      </w:r>
      <w:proofErr w:type="gramStart"/>
      <w:r>
        <w:rPr>
          <w:rFonts w:ascii="Times New Roman" w:hAnsi="Times New Roman"/>
          <w:sz w:val="24"/>
          <w:szCs w:val="24"/>
        </w:rPr>
        <w:t>Для библиотекарей Центральная библиотека организовала районный конкурс профмастерства на лучший сценарий мероприятия по патриотическому воспитанию «Память пылающих лет», итоги которого будут подведены в ноябре 2020 г. ЦДБ им. М.Г. Чиркова для детей провела районный конкурс рисунков «Салют Победа» и районный творческий конкурс эссе и стихотворений «Весна всегда похожа на Победу».</w:t>
      </w:r>
      <w:proofErr w:type="gramEnd"/>
    </w:p>
    <w:p w:rsidR="00F2373A" w:rsidRDefault="00BF13D2" w:rsidP="00F2373A">
      <w:pPr>
        <w:pStyle w:val="a6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2020 год б</w:t>
      </w:r>
      <w:r w:rsidR="00F2373A" w:rsidRPr="00D061DC">
        <w:rPr>
          <w:rFonts w:ascii="Times New Roman" w:hAnsi="Times New Roman"/>
          <w:sz w:val="24"/>
          <w:szCs w:val="24"/>
        </w:rPr>
        <w:t xml:space="preserve">иблиотеками </w:t>
      </w:r>
      <w:r w:rsidR="00224781" w:rsidRPr="00D061DC">
        <w:rPr>
          <w:rFonts w:ascii="Times New Roman" w:hAnsi="Times New Roman"/>
          <w:sz w:val="24"/>
          <w:szCs w:val="24"/>
        </w:rPr>
        <w:t>МКУ «</w:t>
      </w:r>
      <w:proofErr w:type="gramStart"/>
      <w:r w:rsidR="00224781" w:rsidRPr="00D061DC">
        <w:rPr>
          <w:rFonts w:ascii="Times New Roman" w:hAnsi="Times New Roman"/>
          <w:sz w:val="24"/>
          <w:szCs w:val="24"/>
        </w:rPr>
        <w:t>Зуевская</w:t>
      </w:r>
      <w:proofErr w:type="gramEnd"/>
      <w:r w:rsidR="00224781" w:rsidRPr="00D061DC">
        <w:rPr>
          <w:rFonts w:ascii="Times New Roman" w:hAnsi="Times New Roman"/>
          <w:sz w:val="24"/>
          <w:szCs w:val="24"/>
        </w:rPr>
        <w:t xml:space="preserve"> </w:t>
      </w:r>
      <w:r w:rsidR="00F2373A" w:rsidRPr="00D061DC">
        <w:rPr>
          <w:rFonts w:ascii="Times New Roman" w:hAnsi="Times New Roman"/>
          <w:sz w:val="24"/>
          <w:szCs w:val="24"/>
        </w:rPr>
        <w:t>ЦБС</w:t>
      </w:r>
      <w:r w:rsidR="00224781" w:rsidRPr="00D061DC">
        <w:rPr>
          <w:rFonts w:ascii="Times New Roman" w:hAnsi="Times New Roman"/>
          <w:sz w:val="24"/>
          <w:szCs w:val="24"/>
        </w:rPr>
        <w:t xml:space="preserve">» оформлено 133 выставки, </w:t>
      </w:r>
      <w:r w:rsidR="00F2373A" w:rsidRPr="00D061DC">
        <w:rPr>
          <w:rFonts w:ascii="Times New Roman" w:hAnsi="Times New Roman"/>
          <w:sz w:val="24"/>
          <w:szCs w:val="24"/>
        </w:rPr>
        <w:t>проведено  3</w:t>
      </w:r>
      <w:r w:rsidR="00224781" w:rsidRPr="00D061DC">
        <w:rPr>
          <w:rFonts w:ascii="Times New Roman" w:hAnsi="Times New Roman"/>
          <w:sz w:val="24"/>
          <w:szCs w:val="24"/>
        </w:rPr>
        <w:t>42</w:t>
      </w:r>
      <w:r w:rsidR="00F2373A" w:rsidRPr="00D061DC">
        <w:rPr>
          <w:rFonts w:ascii="Times New Roman" w:hAnsi="Times New Roman"/>
          <w:sz w:val="24"/>
          <w:szCs w:val="24"/>
        </w:rPr>
        <w:t xml:space="preserve"> мероприятия военно-патриотической направленности</w:t>
      </w:r>
      <w:r w:rsidR="00224781" w:rsidRPr="00D061DC">
        <w:rPr>
          <w:rFonts w:ascii="Times New Roman" w:hAnsi="Times New Roman"/>
          <w:sz w:val="24"/>
          <w:szCs w:val="24"/>
        </w:rPr>
        <w:t>, из них 139 мероприятия прошло в онлайн-формате</w:t>
      </w:r>
      <w:r w:rsidR="00F2373A" w:rsidRPr="00D061DC">
        <w:rPr>
          <w:rFonts w:ascii="Times New Roman" w:hAnsi="Times New Roman"/>
          <w:sz w:val="24"/>
          <w:szCs w:val="24"/>
        </w:rPr>
        <w:t xml:space="preserve">. В мероприятиях было задействовано </w:t>
      </w:r>
      <w:r w:rsidR="00224781" w:rsidRPr="00D061DC">
        <w:rPr>
          <w:rFonts w:ascii="Times New Roman" w:hAnsi="Times New Roman"/>
          <w:sz w:val="24"/>
          <w:szCs w:val="24"/>
        </w:rPr>
        <w:t>24827</w:t>
      </w:r>
      <w:r w:rsidR="00F2373A" w:rsidRPr="00D061DC">
        <w:rPr>
          <w:rFonts w:ascii="Times New Roman" w:hAnsi="Times New Roman"/>
          <w:sz w:val="24"/>
          <w:szCs w:val="24"/>
        </w:rPr>
        <w:t xml:space="preserve"> человек</w:t>
      </w:r>
      <w:r w:rsidR="00224781" w:rsidRPr="00D061DC">
        <w:rPr>
          <w:rFonts w:ascii="Times New Roman" w:hAnsi="Times New Roman"/>
          <w:sz w:val="24"/>
          <w:szCs w:val="24"/>
        </w:rPr>
        <w:t>, из них онлайн - 23396</w:t>
      </w:r>
      <w:r w:rsidR="00F2373A" w:rsidRPr="00D061DC">
        <w:rPr>
          <w:rFonts w:ascii="Times New Roman" w:hAnsi="Times New Roman"/>
          <w:sz w:val="24"/>
          <w:szCs w:val="24"/>
        </w:rPr>
        <w:t>.</w:t>
      </w:r>
    </w:p>
    <w:p w:rsidR="00062FEA" w:rsidRDefault="00062FEA" w:rsidP="00F2373A">
      <w:pPr>
        <w:pStyle w:val="a6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13D2" w:rsidRDefault="00BF13D2" w:rsidP="00BF13D2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F13D2" w:rsidRPr="009F6E30" w:rsidRDefault="00BF13D2" w:rsidP="00BF13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6E30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:rsidR="00BF13D2" w:rsidRPr="009F6E30" w:rsidRDefault="00BF13D2" w:rsidP="00BF13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E30">
        <w:rPr>
          <w:rFonts w:ascii="Times New Roman" w:hAnsi="Times New Roman" w:cs="Times New Roman"/>
          <w:sz w:val="24"/>
          <w:szCs w:val="24"/>
        </w:rPr>
        <w:t xml:space="preserve">зав. отделом методико-информационной работы </w:t>
      </w:r>
    </w:p>
    <w:p w:rsidR="00BF13D2" w:rsidRPr="009F6E30" w:rsidRDefault="00BF13D2" w:rsidP="00BF13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E30">
        <w:rPr>
          <w:rFonts w:ascii="Times New Roman" w:hAnsi="Times New Roman" w:cs="Times New Roman"/>
          <w:sz w:val="24"/>
          <w:szCs w:val="24"/>
        </w:rPr>
        <w:t xml:space="preserve">Центральной библиотеки </w:t>
      </w:r>
    </w:p>
    <w:p w:rsidR="00BF13D2" w:rsidRPr="009F6E30" w:rsidRDefault="00BF13D2" w:rsidP="00BF13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E30">
        <w:rPr>
          <w:rFonts w:ascii="Times New Roman" w:hAnsi="Times New Roman" w:cs="Times New Roman"/>
          <w:sz w:val="24"/>
          <w:szCs w:val="24"/>
        </w:rPr>
        <w:t xml:space="preserve">Брагина А.В. </w:t>
      </w:r>
    </w:p>
    <w:p w:rsidR="00BF13D2" w:rsidRPr="009F6E30" w:rsidRDefault="00BF13D2" w:rsidP="00BF13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E30">
        <w:rPr>
          <w:rFonts w:ascii="Times New Roman" w:hAnsi="Times New Roman" w:cs="Times New Roman"/>
          <w:sz w:val="24"/>
          <w:szCs w:val="24"/>
        </w:rPr>
        <w:t>8(83337) 2-54-21</w:t>
      </w:r>
    </w:p>
    <w:bookmarkEnd w:id="0"/>
    <w:p w:rsidR="00062FEA" w:rsidRPr="00D061DC" w:rsidRDefault="00062FEA" w:rsidP="00F2373A">
      <w:pPr>
        <w:pStyle w:val="a6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373A" w:rsidRDefault="00F2373A"/>
    <w:p w:rsidR="00F2373A" w:rsidRDefault="00F2373A"/>
    <w:sectPr w:rsidR="00F2373A" w:rsidSect="00F23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73A"/>
    <w:rsid w:val="00000EA8"/>
    <w:rsid w:val="00062FEA"/>
    <w:rsid w:val="00074783"/>
    <w:rsid w:val="0009552F"/>
    <w:rsid w:val="00136574"/>
    <w:rsid w:val="00224781"/>
    <w:rsid w:val="00472ECC"/>
    <w:rsid w:val="00473235"/>
    <w:rsid w:val="004C2666"/>
    <w:rsid w:val="004D4CE2"/>
    <w:rsid w:val="00510DF0"/>
    <w:rsid w:val="00547465"/>
    <w:rsid w:val="00671B00"/>
    <w:rsid w:val="00741C6A"/>
    <w:rsid w:val="007846D2"/>
    <w:rsid w:val="00794057"/>
    <w:rsid w:val="007C37AF"/>
    <w:rsid w:val="007E32F3"/>
    <w:rsid w:val="0081639E"/>
    <w:rsid w:val="00851111"/>
    <w:rsid w:val="00891098"/>
    <w:rsid w:val="008F7A55"/>
    <w:rsid w:val="009F6E30"/>
    <w:rsid w:val="00A166FC"/>
    <w:rsid w:val="00A5222A"/>
    <w:rsid w:val="00A711AC"/>
    <w:rsid w:val="00A87972"/>
    <w:rsid w:val="00BA0DD0"/>
    <w:rsid w:val="00BF13D2"/>
    <w:rsid w:val="00D061DC"/>
    <w:rsid w:val="00D74D31"/>
    <w:rsid w:val="00D86EDE"/>
    <w:rsid w:val="00EA207D"/>
    <w:rsid w:val="00EF09DF"/>
    <w:rsid w:val="00F2373A"/>
    <w:rsid w:val="00F472AB"/>
    <w:rsid w:val="00F57B9F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373A"/>
    <w:rPr>
      <w:i/>
      <w:iCs/>
    </w:rPr>
  </w:style>
  <w:style w:type="character" w:styleId="a4">
    <w:name w:val="Strong"/>
    <w:basedOn w:val="a0"/>
    <w:uiPriority w:val="22"/>
    <w:qFormat/>
    <w:rsid w:val="00F2373A"/>
    <w:rPr>
      <w:b/>
      <w:bCs/>
    </w:rPr>
  </w:style>
  <w:style w:type="paragraph" w:styleId="a5">
    <w:name w:val="Normal (Web)"/>
    <w:basedOn w:val="a"/>
    <w:uiPriority w:val="99"/>
    <w:qFormat/>
    <w:rsid w:val="00F2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F237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F237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Научно-методический отдел.</cp:lastModifiedBy>
  <cp:revision>11</cp:revision>
  <dcterms:created xsi:type="dcterms:W3CDTF">2020-10-26T11:38:00Z</dcterms:created>
  <dcterms:modified xsi:type="dcterms:W3CDTF">2020-10-27T11:56:00Z</dcterms:modified>
</cp:coreProperties>
</file>